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33" w:rsidRDefault="00333A33" w:rsidP="00332BB9">
      <w:pPr>
        <w:tabs>
          <w:tab w:val="left" w:pos="1916"/>
        </w:tabs>
        <w:spacing w:after="0" w:line="240" w:lineRule="auto"/>
        <w:rPr>
          <w:rFonts w:ascii="Times New Roman" w:eastAsia="Open San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1FB" w:rsidRPr="007451FB" w:rsidRDefault="007451FB" w:rsidP="007451F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FB">
        <w:rPr>
          <w:rFonts w:ascii="Times New Roman" w:hAnsi="Times New Roman" w:cs="Times New Roman"/>
          <w:b/>
          <w:sz w:val="28"/>
          <w:szCs w:val="28"/>
        </w:rPr>
        <w:t>Куряне стали реже снимать наличные</w:t>
      </w:r>
    </w:p>
    <w:p w:rsidR="007451FB" w:rsidRPr="007451FB" w:rsidRDefault="007451FB" w:rsidP="007451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FB">
        <w:rPr>
          <w:rFonts w:ascii="Times New Roman" w:hAnsi="Times New Roman" w:cs="Times New Roman"/>
          <w:sz w:val="28"/>
          <w:szCs w:val="28"/>
        </w:rPr>
        <w:t>Жители Курского региона чаще используют карты для оплаты товаров и услуг, чем для снятия наличных денег в банкоматах. За I квартал куряне совершили 41 млн безналичных транзакций на сумму более 26 млрд рублей. Доля безналичных операций, по сравнению с I кварталом 2020 года, увеличилась более чем на 5,5% и составила почти 90% в общем количестве транзакций по картам.</w:t>
      </w:r>
    </w:p>
    <w:p w:rsidR="007451FB" w:rsidRPr="007451FB" w:rsidRDefault="007451FB" w:rsidP="007451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FB">
        <w:rPr>
          <w:rFonts w:ascii="Times New Roman" w:hAnsi="Times New Roman" w:cs="Times New Roman"/>
          <w:sz w:val="28"/>
          <w:szCs w:val="28"/>
        </w:rPr>
        <w:t>«Сокращению операций по снятию наличных способствует развитие Системы быстрых платежей (СБП), которая позволяет мгновенно и круглосуточно переводить деньги между физическими лицами, а также между своими счетами в разных банках до 100 тысяч рублей в месяц без комиссии», – прокомментировал заместитель управляющего Отделением Курск Банка России Александр Устенко.</w:t>
      </w:r>
    </w:p>
    <w:p w:rsidR="007451FB" w:rsidRPr="007451FB" w:rsidRDefault="007451FB" w:rsidP="007451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FB">
        <w:rPr>
          <w:rFonts w:ascii="Times New Roman" w:hAnsi="Times New Roman" w:cs="Times New Roman"/>
          <w:sz w:val="28"/>
          <w:szCs w:val="28"/>
        </w:rPr>
        <w:t xml:space="preserve">Количество платежных карт, выданных жителям Курской области по состоянию на 1 апреля 2021 года, составило 1,9 млн единиц. Развитие цифровых технологий, платежной инфраструктуры и пандемия  повлияли на увеличение количества и объёма операций по картам. В I квартале текущего года куряне совершили по ним 45,6 млн операций на сумму более 65 млрд рублей. По сравнению с соответствующим периодом прошлого года, число проведенных по картам операций увеличилось почти на 16%. </w:t>
      </w:r>
    </w:p>
    <w:p w:rsidR="007451FB" w:rsidRPr="007451FB" w:rsidRDefault="007451FB" w:rsidP="007451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1FB">
        <w:rPr>
          <w:rFonts w:ascii="Times New Roman" w:hAnsi="Times New Roman" w:cs="Times New Roman"/>
          <w:sz w:val="28"/>
          <w:szCs w:val="28"/>
        </w:rPr>
        <w:t>В целом по стране Банк России в первом квартале 2021 года зафиксировал минимальное за десять лет число операций по снятию наличных с банковских карт — 544 млн транзакций на общую сумму 6 трлн руб. Это почти на 400 млрд рублей меньше, чем годом ранее. Такие данные содержатся в опубликованной регулятором общероссийской  статистике.</w:t>
      </w:r>
    </w:p>
    <w:p w:rsidR="007451FB" w:rsidRPr="007451FB" w:rsidRDefault="007451FB" w:rsidP="007451FB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1FB" w:rsidRPr="007451FB" w:rsidRDefault="007451FB" w:rsidP="007451FB">
      <w:pPr>
        <w:spacing w:after="200" w:line="276" w:lineRule="auto"/>
      </w:pPr>
    </w:p>
    <w:p w:rsidR="00332BB9" w:rsidRPr="00845F8E" w:rsidRDefault="00332BB9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32BB9" w:rsidRPr="00845F8E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B5" w:rsidRDefault="00A923B5" w:rsidP="001E728C">
      <w:pPr>
        <w:spacing w:after="0" w:line="240" w:lineRule="auto"/>
      </w:pPr>
      <w:r>
        <w:separator/>
      </w:r>
    </w:p>
  </w:endnote>
  <w:end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B5" w:rsidRDefault="00A923B5" w:rsidP="001E728C">
      <w:pPr>
        <w:spacing w:after="0" w:line="240" w:lineRule="auto"/>
      </w:pPr>
      <w:r>
        <w:separator/>
      </w:r>
    </w:p>
  </w:footnote>
  <w:foot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B5" w:rsidRDefault="00A923B5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4A2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6DD6-33C5-4081-A0A8-FDE8C561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8CADCF3B.dotm</Template>
  <TotalTime>248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23</cp:revision>
  <cp:lastPrinted>2021-07-07T12:40:00Z</cp:lastPrinted>
  <dcterms:created xsi:type="dcterms:W3CDTF">2020-10-06T11:54:00Z</dcterms:created>
  <dcterms:modified xsi:type="dcterms:W3CDTF">2021-07-08T09:50:00Z</dcterms:modified>
</cp:coreProperties>
</file>